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99A6" w14:textId="195C743B" w:rsidR="004278A3" w:rsidRPr="00404831" w:rsidRDefault="004278A3" w:rsidP="00793B64">
      <w:pPr>
        <w:rPr>
          <w:rFonts w:ascii="Garamond" w:hAnsi="Garamond"/>
          <w:b/>
          <w:bCs/>
          <w:sz w:val="28"/>
          <w:szCs w:val="28"/>
          <w:u w:val="single"/>
        </w:rPr>
      </w:pPr>
      <w:r>
        <w:rPr>
          <w:rFonts w:ascii="Helvetica Neue" w:hAnsi="Helvetica Neue"/>
          <w:b/>
          <w:bCs/>
          <w:noProof/>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Default="00EC1367" w:rsidP="00EC1367">
                            <w:pPr>
                              <w:jc w:val="center"/>
                              <w:rPr>
                                <w:rFonts w:ascii="Helvetica Neue" w:hAnsi="Helvetica Neue" w:cs="Arial"/>
                                <w:b/>
                                <w:bCs/>
                                <w:color w:val="000000"/>
                                <w:sz w:val="24"/>
                                <w:u w:val="single"/>
                              </w:rPr>
                            </w:pPr>
                            <w:r w:rsidRPr="00787F8C">
                              <w:rPr>
                                <w:rFonts w:ascii="Helvetica Neue" w:hAnsi="Helvetica Neue" w:cs="Arial"/>
                                <w:b/>
                                <w:bCs/>
                                <w:color w:val="000000"/>
                                <w:sz w:val="24"/>
                                <w:u w:val="single"/>
                              </w:rPr>
                              <w:t>The Study of Philippians: A Discourse in Joy</w:t>
                            </w:r>
                          </w:p>
                          <w:p w14:paraId="431C793D" w14:textId="15509B81" w:rsidR="00A74A8D" w:rsidRPr="00AF2A15" w:rsidRDefault="00AF3E3C" w:rsidP="00EC1367">
                            <w:pPr>
                              <w:jc w:val="center"/>
                              <w:rPr>
                                <w:rFonts w:ascii="Garamond" w:hAnsi="Garamond" w:cs="Arial"/>
                                <w:b/>
                                <w:bCs/>
                                <w:color w:val="000000"/>
                                <w:sz w:val="28"/>
                                <w:szCs w:val="28"/>
                              </w:rPr>
                            </w:pPr>
                            <w:r>
                              <w:rPr>
                                <w:rFonts w:ascii="Helvetica Neue" w:hAnsi="Helvetica Neue" w:cs="Arial"/>
                                <w:b/>
                                <w:bCs/>
                                <w:color w:val="000000"/>
                                <w:sz w:val="24"/>
                              </w:rPr>
                              <w:t xml:space="preserve">Joy and Adversity - </w:t>
                            </w:r>
                            <w:r w:rsidR="00A74A8D" w:rsidRPr="00AF2A15">
                              <w:rPr>
                                <w:rFonts w:ascii="Helvetica Neue" w:hAnsi="Helvetica Neue" w:cs="Arial"/>
                                <w:b/>
                                <w:bCs/>
                                <w:color w:val="000000"/>
                                <w:sz w:val="24"/>
                              </w:rPr>
                              <w:t>Philippians 1:</w:t>
                            </w:r>
                            <w:r w:rsidR="001E6689">
                              <w:rPr>
                                <w:rFonts w:ascii="Helvetica Neue" w:hAnsi="Helvetica Neue" w:cs="Arial"/>
                                <w:b/>
                                <w:bCs/>
                                <w:color w:val="000000"/>
                                <w:sz w:val="24"/>
                              </w:rPr>
                              <w:t>12-26</w:t>
                            </w:r>
                            <w:r w:rsidR="00A74A8D" w:rsidRPr="00AF2A15">
                              <w:rPr>
                                <w:rFonts w:ascii="Helvetica Neue" w:hAnsi="Helvetica Neue" w:cs="Arial"/>
                                <w:b/>
                                <w:bCs/>
                                <w:color w:val="000000"/>
                                <w:sz w:val="24"/>
                              </w:rPr>
                              <w:t xml:space="preserve"> </w:t>
                            </w:r>
                          </w:p>
                          <w:p w14:paraId="767CE5B4" w14:textId="77777777" w:rsidR="00EC1367" w:rsidRDefault="00EC1367" w:rsidP="00EC1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gxPiAIAAGcFAAAOAAAAZHJzL2Uyb0RvYy54bWysVN1P2zAQf5+0/8Hy+0hbWlijpqgqYpqE&#13;&#10;oAImnl3HbiI5Ps92m3R//c52GhigPUzrg3ufv/vI3S2uukaRg7CuBl3Q8dmIEqE5lLXeFfTH082X&#13;&#10;r5Q4z3TJFGhR0KNw9Gr5+dOiNbmYQAWqFJYgiHZ5awpaeW/yLHO8Eg1zZ2CERqUE2zCPrN1lpWUt&#13;&#10;ojcqm4xGF1kLtjQWuHAOpddJSZcRX0rB/b2UTniiCoq5+fja+G7Dmy0XLN9ZZqqa92mwf8iiYbXG&#13;&#10;oAPUNfOM7G39DqqpuQUH0p9xaDKQsuYi1oDVjEdvqnmsmBGxFmyOM0Ob3P+D5XeHjSV1WdAJJZo1&#13;&#10;+IkesGlM75Qgk9Ce1rgcrR7NxvacQzLU2knbhH+sgnSxpcehpaLzhKNwdjmfXUxnlHDUTefn5/NZ&#13;&#10;AM1evI11/puAhgSioBajx06yw63zyfRkEoJpuKmVQjnLlf5DgJhBkoWEU4qR8kclkvWDkFgpJjWJ&#13;&#10;AeKMibWy5MBwOhjnQvtxUlWsFEk8G+GvT3nwiAUojYABWWJCA3YPEOb3PXYqp7cPriKO6OA8+lti&#13;&#10;yXnwiJFB+8G5qTXYjwAUVtVHTvanJqXWhC75btuhSSC3UB5xJCykXXGG39T4ZW6Z8xtmcTlwjXDh&#13;&#10;/T0+UkFbUOgpSiqwvz6SB3ucWdRS0uKyFdT93DMrKFHfNU7zfDydhu2MzHR2OUHGvtZsX2v0vlkD&#13;&#10;frExnhbDIxnsvTqR0kLzjHdhFaKiimmOsQvKvT0xa5+OAF4WLlaraIYbaZi/1Y+GB/DQ4DB5T90z&#13;&#10;s6YfT4+DfQenxWT5mylNtsFTw2rvQdZxhF/62rcetznOUH95wrl4zUerl/u4/A0AAP//AwBQSwME&#13;&#10;FAAGAAgAAAAhACBpu9bfAAAACgEAAA8AAABkcnMvZG93bnJldi54bWxMj0tPwzAQhO9I/AdrkbhR&#13;&#10;JxUiJc2m4iGEUA8VBe6O7SYR8TqKnUf/PcsJLiutZnZ2vmK3uE5MdgitJ4R0lYCwpL1pqUb4/Hi5&#13;&#10;2YAIUZFRnSeLcLYBduXlRaFy42d6t9Mx1oJDKOQKoYmxz6UMurFOhZXvLbF28oNTkdehlmZQM4e7&#13;&#10;Tq6T5E461RJ/aFRvnxqrv4+jQ/jyp8fZ6YrepvOhHV/3g9abPeL11fK85fGwBRHtEv8u4JeB+0PJ&#13;&#10;xSo/kgmiQ1inbERgKBbv01uGqRCyLANZFvI/QvkDAAD//wMAUEsBAi0AFAAGAAgAAAAhALaDOJL+&#13;&#10;AAAA4QEAABMAAAAAAAAAAAAAAAAAAAAAAFtDb250ZW50X1R5cGVzXS54bWxQSwECLQAUAAYACAAA&#13;&#10;ACEAOP0h/9YAAACUAQAACwAAAAAAAAAAAAAAAAAvAQAAX3JlbHMvLnJlbHNQSwECLQAUAAYACAAA&#13;&#10;ACEAMQYMT4gCAABnBQAADgAAAAAAAAAAAAAAAAAuAgAAZHJzL2Uyb0RvYy54bWxQSwECLQAUAAYA&#13;&#10;CAAAACEAIGm71t8AAAAKAQAADwAAAAAAAAAAAAAAAADiBAAAZHJzL2Rvd25yZXYueG1sUEsFBgAA&#13;&#10;AAAEAAQA8wAAAO4FAAAAAA==&#13;&#10;" filled="f" stroked="f" strokeweight="1pt">
                <v:textbox>
                  <w:txbxContent>
                    <w:p w14:paraId="5FC7091F" w14:textId="7B4FE54B" w:rsidR="002E7893" w:rsidRDefault="00EC1367" w:rsidP="00EC1367">
                      <w:pPr>
                        <w:jc w:val="center"/>
                        <w:rPr>
                          <w:rFonts w:ascii="Helvetica Neue" w:hAnsi="Helvetica Neue" w:cs="Arial"/>
                          <w:b/>
                          <w:bCs/>
                          <w:color w:val="000000"/>
                          <w:sz w:val="24"/>
                          <w:u w:val="single"/>
                        </w:rPr>
                      </w:pPr>
                      <w:r w:rsidRPr="00787F8C">
                        <w:rPr>
                          <w:rFonts w:ascii="Helvetica Neue" w:hAnsi="Helvetica Neue" w:cs="Arial"/>
                          <w:b/>
                          <w:bCs/>
                          <w:color w:val="000000"/>
                          <w:sz w:val="24"/>
                          <w:u w:val="single"/>
                        </w:rPr>
                        <w:t>The Study of Philippians: A Discourse in Joy</w:t>
                      </w:r>
                    </w:p>
                    <w:p w14:paraId="431C793D" w14:textId="15509B81" w:rsidR="00A74A8D" w:rsidRPr="00AF2A15" w:rsidRDefault="00AF3E3C" w:rsidP="00EC1367">
                      <w:pPr>
                        <w:jc w:val="center"/>
                        <w:rPr>
                          <w:rFonts w:ascii="Garamond" w:hAnsi="Garamond" w:cs="Arial"/>
                          <w:b/>
                          <w:bCs/>
                          <w:color w:val="000000"/>
                          <w:sz w:val="28"/>
                          <w:szCs w:val="28"/>
                        </w:rPr>
                      </w:pPr>
                      <w:r>
                        <w:rPr>
                          <w:rFonts w:ascii="Helvetica Neue" w:hAnsi="Helvetica Neue" w:cs="Arial"/>
                          <w:b/>
                          <w:bCs/>
                          <w:color w:val="000000"/>
                          <w:sz w:val="24"/>
                        </w:rPr>
                        <w:t xml:space="preserve">Joy and Adversity - </w:t>
                      </w:r>
                      <w:r w:rsidR="00A74A8D" w:rsidRPr="00AF2A15">
                        <w:rPr>
                          <w:rFonts w:ascii="Helvetica Neue" w:hAnsi="Helvetica Neue" w:cs="Arial"/>
                          <w:b/>
                          <w:bCs/>
                          <w:color w:val="000000"/>
                          <w:sz w:val="24"/>
                        </w:rPr>
                        <w:t>Philippians 1:</w:t>
                      </w:r>
                      <w:r w:rsidR="001E6689">
                        <w:rPr>
                          <w:rFonts w:ascii="Helvetica Neue" w:hAnsi="Helvetica Neue" w:cs="Arial"/>
                          <w:b/>
                          <w:bCs/>
                          <w:color w:val="000000"/>
                          <w:sz w:val="24"/>
                        </w:rPr>
                        <w:t>12-26</w:t>
                      </w:r>
                      <w:r w:rsidR="00A74A8D" w:rsidRPr="00AF2A15">
                        <w:rPr>
                          <w:rFonts w:ascii="Helvetica Neue" w:hAnsi="Helvetica Neue" w:cs="Arial"/>
                          <w:b/>
                          <w:bCs/>
                          <w:color w:val="000000"/>
                          <w:sz w:val="24"/>
                        </w:rPr>
                        <w:t xml:space="preserve"> </w:t>
                      </w:r>
                    </w:p>
                    <w:p w14:paraId="767CE5B4" w14:textId="77777777" w:rsidR="00EC1367" w:rsidRDefault="00EC1367" w:rsidP="00EC1367">
                      <w:pPr>
                        <w:jc w:val="center"/>
                      </w:pPr>
                    </w:p>
                  </w:txbxContent>
                </v:textbox>
                <w10:wrap type="tight"/>
              </v:rect>
            </w:pict>
          </mc:Fallback>
        </mc:AlternateContent>
      </w:r>
    </w:p>
    <w:p w14:paraId="41A5A06E" w14:textId="62CCF4E2" w:rsidR="00710359" w:rsidRPr="00710359" w:rsidRDefault="00710359" w:rsidP="00710359">
      <w:pPr>
        <w:pBdr>
          <w:right w:val="single" w:sz="4" w:space="1" w:color="auto"/>
        </w:pBdr>
        <w:rPr>
          <w:rFonts w:ascii="Garamond" w:hAnsi="Garamond"/>
        </w:rPr>
      </w:pPr>
      <w:r w:rsidRPr="009A7D21">
        <w:rPr>
          <w:rFonts w:ascii="Garamond" w:hAnsi="Garamond"/>
          <w:b/>
          <w:bCs/>
        </w:rPr>
        <w:t>Hermeneutics</w:t>
      </w:r>
      <w:r w:rsidRPr="00710359">
        <w:rPr>
          <w:rFonts w:ascii="Garamond" w:hAnsi="Garamond"/>
        </w:rPr>
        <w:t>: The methodology of interpretation</w:t>
      </w:r>
    </w:p>
    <w:p w14:paraId="022EA48E" w14:textId="6BDB5C50" w:rsidR="00710359" w:rsidRPr="00710359" w:rsidRDefault="00710359" w:rsidP="00710359">
      <w:pPr>
        <w:pBdr>
          <w:right w:val="single" w:sz="4" w:space="1" w:color="auto"/>
        </w:pBdr>
        <w:rPr>
          <w:rFonts w:ascii="Garamond" w:hAnsi="Garamond"/>
        </w:rPr>
      </w:pPr>
      <w:r w:rsidRPr="009A7D21">
        <w:rPr>
          <w:rFonts w:ascii="Garamond" w:hAnsi="Garamond"/>
          <w:b/>
          <w:bCs/>
        </w:rPr>
        <w:t>Exegesis</w:t>
      </w:r>
      <w:r w:rsidRPr="00710359">
        <w:rPr>
          <w:rFonts w:ascii="Garamond" w:hAnsi="Garamond"/>
        </w:rPr>
        <w:t xml:space="preserve">: The critical interpretation of a text, drawing out the text’s meaning. </w:t>
      </w:r>
    </w:p>
    <w:p w14:paraId="01BBA6FE" w14:textId="5971690A" w:rsidR="00793B64" w:rsidRDefault="00710359" w:rsidP="00710359">
      <w:pPr>
        <w:pBdr>
          <w:right w:val="single" w:sz="4" w:space="1" w:color="auto"/>
        </w:pBdr>
        <w:rPr>
          <w:rFonts w:ascii="Garamond" w:hAnsi="Garamond"/>
        </w:rPr>
      </w:pPr>
      <w:r w:rsidRPr="009A7D21">
        <w:rPr>
          <w:rFonts w:ascii="Garamond" w:hAnsi="Garamond"/>
          <w:b/>
          <w:bCs/>
        </w:rPr>
        <w:t>Expositional preaching</w:t>
      </w:r>
      <w:r w:rsidRPr="00710359">
        <w:rPr>
          <w:rFonts w:ascii="Garamond" w:hAnsi="Garamond"/>
        </w:rPr>
        <w:t>: The presentation of the biblical text.</w:t>
      </w:r>
    </w:p>
    <w:p w14:paraId="6ED787C3" w14:textId="5D802997" w:rsidR="00710359" w:rsidRDefault="00710359" w:rsidP="00710359">
      <w:pPr>
        <w:pBdr>
          <w:right w:val="single" w:sz="4" w:space="1" w:color="auto"/>
        </w:pBdr>
        <w:rPr>
          <w:rFonts w:ascii="Garamond" w:hAnsi="Garamond"/>
        </w:rPr>
      </w:pPr>
    </w:p>
    <w:p w14:paraId="18C87979" w14:textId="527927FF" w:rsidR="00710359" w:rsidRDefault="00710359" w:rsidP="00710359">
      <w:pPr>
        <w:pBdr>
          <w:right w:val="single" w:sz="4" w:space="1" w:color="auto"/>
        </w:pBdr>
        <w:rPr>
          <w:rFonts w:ascii="Garamond" w:hAnsi="Garamond"/>
        </w:rPr>
      </w:pPr>
      <w:r w:rsidRPr="00710359">
        <w:rPr>
          <w:rFonts w:ascii="Garamond" w:hAnsi="Garamond"/>
        </w:rPr>
        <w:t>“</w:t>
      </w:r>
      <w:r w:rsidRPr="009A7D21">
        <w:rPr>
          <w:rFonts w:ascii="Garamond" w:hAnsi="Garamond"/>
          <w:i/>
          <w:iCs/>
        </w:rPr>
        <w:t>When the plain sense of scripture makes common sense, seek no other sense; therefore, take every word at its primary, ordinary, usual, literal meaning unless the facts of the immediate context indicate clearly otherwise</w:t>
      </w:r>
      <w:r w:rsidRPr="00710359">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9A7D21">
        <w:rPr>
          <w:rFonts w:ascii="Garamond" w:hAnsi="Garamond"/>
        </w:rPr>
        <w:tab/>
      </w:r>
      <w:r w:rsidR="009A7D21">
        <w:rPr>
          <w:rFonts w:ascii="Garamond" w:hAnsi="Garamond"/>
        </w:rPr>
        <w:tab/>
      </w:r>
      <w:r w:rsidR="009A7D21">
        <w:rPr>
          <w:rFonts w:ascii="Garamond" w:hAnsi="Garamond"/>
        </w:rPr>
        <w:tab/>
      </w:r>
      <w:r w:rsidR="009A7D21">
        <w:rPr>
          <w:rFonts w:ascii="Garamond" w:hAnsi="Garamond"/>
        </w:rPr>
        <w:tab/>
        <w:t xml:space="preserve">        </w:t>
      </w:r>
      <w:r w:rsidRPr="00710359">
        <w:rPr>
          <w:rFonts w:ascii="Garamond" w:hAnsi="Garamond"/>
        </w:rPr>
        <w:t>Dr</w:t>
      </w:r>
      <w:r w:rsidR="009A7D21">
        <w:rPr>
          <w:rFonts w:ascii="Garamond" w:hAnsi="Garamond"/>
        </w:rPr>
        <w:t>.</w:t>
      </w:r>
      <w:r w:rsidRPr="00710359">
        <w:rPr>
          <w:rFonts w:ascii="Garamond" w:hAnsi="Garamond"/>
        </w:rPr>
        <w:t xml:space="preserve"> David L Cooper</w:t>
      </w:r>
    </w:p>
    <w:p w14:paraId="7EB38197" w14:textId="77777777" w:rsidR="00710359" w:rsidRPr="00710359" w:rsidRDefault="00710359" w:rsidP="00710359">
      <w:pPr>
        <w:pBdr>
          <w:right w:val="single" w:sz="4" w:space="1" w:color="auto"/>
        </w:pBdr>
        <w:rPr>
          <w:rFonts w:ascii="Garamond" w:hAnsi="Garamond"/>
        </w:rPr>
      </w:pPr>
    </w:p>
    <w:p w14:paraId="69D315EE" w14:textId="23BF6CBF" w:rsidR="0012686A" w:rsidRPr="000D78A5" w:rsidRDefault="00AF3E3C" w:rsidP="00404831">
      <w:pPr>
        <w:pBdr>
          <w:right w:val="single" w:sz="4" w:space="1" w:color="auto"/>
        </w:pBdr>
        <w:rPr>
          <w:rFonts w:ascii="Helvetica Neue" w:hAnsi="Helvetica Neue"/>
          <w:b/>
          <w:bCs/>
          <w:szCs w:val="20"/>
          <w:u w:val="single"/>
        </w:rPr>
      </w:pPr>
      <w:r>
        <w:rPr>
          <w:rFonts w:ascii="Helvetica Neue" w:hAnsi="Helvetica Neue"/>
          <w:b/>
          <w:bCs/>
          <w:u w:val="single"/>
        </w:rPr>
        <w:t>The forging of the gospel:</w:t>
      </w:r>
    </w:p>
    <w:p w14:paraId="5B8DFC98" w14:textId="49B50ABD" w:rsidR="00AF3E3C" w:rsidRDefault="001E6689" w:rsidP="00AF3E3C">
      <w:pPr>
        <w:pBdr>
          <w:right w:val="single" w:sz="4" w:space="1" w:color="auto"/>
        </w:pBdr>
        <w:ind w:left="180"/>
        <w:rPr>
          <w:rFonts w:ascii="Garamond" w:hAnsi="Garamond"/>
          <w:i/>
          <w:iCs/>
        </w:rPr>
      </w:pPr>
      <w:r w:rsidRPr="001E6689">
        <w:rPr>
          <w:rFonts w:ascii="Garamond" w:hAnsi="Garamond"/>
          <w:i/>
          <w:iCs/>
        </w:rPr>
        <w:t>"12</w:t>
      </w:r>
      <w:r>
        <w:rPr>
          <w:rFonts w:ascii="Garamond" w:hAnsi="Garamond"/>
          <w:i/>
          <w:iCs/>
        </w:rPr>
        <w:t xml:space="preserve"> </w:t>
      </w:r>
      <w:r w:rsidRPr="001E6689">
        <w:rPr>
          <w:rFonts w:ascii="Garamond" w:hAnsi="Garamond"/>
          <w:i/>
          <w:iCs/>
        </w:rPr>
        <w:t xml:space="preserve">I want you to know, brothers, that what has happened to me has really served to advance the gospel, 13 so that it has become known throughout the whole imperial guard and to all the rest that my imprisonment is for Christ. 14 And most of the brothers, having become confident in the Lord by my imprisonment, are much </w:t>
      </w:r>
      <w:proofErr w:type="gramStart"/>
      <w:r w:rsidRPr="001E6689">
        <w:rPr>
          <w:rFonts w:ascii="Garamond" w:hAnsi="Garamond"/>
          <w:i/>
          <w:iCs/>
        </w:rPr>
        <w:t>more bold</w:t>
      </w:r>
      <w:proofErr w:type="gramEnd"/>
      <w:r w:rsidRPr="001E6689">
        <w:rPr>
          <w:rFonts w:ascii="Garamond" w:hAnsi="Garamond"/>
          <w:i/>
          <w:iCs/>
        </w:rPr>
        <w:t xml:space="preserve"> to speak the word without fear.</w:t>
      </w:r>
      <w:r w:rsidR="00AF3E3C">
        <w:rPr>
          <w:rFonts w:ascii="Garamond" w:hAnsi="Garamond"/>
          <w:i/>
          <w:iCs/>
        </w:rPr>
        <w:t>”</w:t>
      </w:r>
      <w:r w:rsidRPr="001E6689">
        <w:rPr>
          <w:rFonts w:ascii="Garamond" w:hAnsi="Garamond"/>
          <w:i/>
          <w:iCs/>
        </w:rPr>
        <w:t xml:space="preserve"> </w:t>
      </w:r>
      <w:r w:rsidR="00AF3E3C">
        <w:rPr>
          <w:rFonts w:ascii="Garamond" w:hAnsi="Garamond"/>
          <w:i/>
          <w:iCs/>
        </w:rPr>
        <w:tab/>
      </w:r>
      <w:r w:rsidR="00AF3E3C">
        <w:rPr>
          <w:rFonts w:ascii="Garamond" w:hAnsi="Garamond"/>
          <w:i/>
          <w:iCs/>
        </w:rPr>
        <w:tab/>
      </w:r>
      <w:r w:rsidR="00AF3E3C">
        <w:rPr>
          <w:rFonts w:ascii="Garamond" w:hAnsi="Garamond"/>
          <w:i/>
          <w:iCs/>
        </w:rPr>
        <w:tab/>
      </w:r>
      <w:r w:rsidR="00AF3E3C">
        <w:rPr>
          <w:rFonts w:ascii="Garamond" w:hAnsi="Garamond"/>
          <w:i/>
          <w:iCs/>
        </w:rPr>
        <w:tab/>
      </w:r>
      <w:r w:rsidR="00AF3E3C">
        <w:rPr>
          <w:rFonts w:ascii="Garamond" w:hAnsi="Garamond"/>
          <w:i/>
          <w:iCs/>
        </w:rPr>
        <w:tab/>
      </w:r>
      <w:r w:rsidR="00AF3E3C">
        <w:rPr>
          <w:rFonts w:ascii="Garamond" w:hAnsi="Garamond"/>
          <w:i/>
          <w:iCs/>
        </w:rPr>
        <w:tab/>
        <w:t xml:space="preserve">          </w:t>
      </w:r>
      <w:r w:rsidR="00AF3E3C" w:rsidRPr="00156B92">
        <w:rPr>
          <w:rFonts w:ascii="Garamond" w:hAnsi="Garamond"/>
        </w:rPr>
        <w:t>(Philippians 1:12–</w:t>
      </w:r>
      <w:r w:rsidR="00AF3E3C">
        <w:rPr>
          <w:rFonts w:ascii="Garamond" w:hAnsi="Garamond"/>
        </w:rPr>
        <w:t>14</w:t>
      </w:r>
      <w:r w:rsidR="00AF3E3C" w:rsidRPr="00156B92">
        <w:rPr>
          <w:rFonts w:ascii="Garamond" w:hAnsi="Garamond"/>
        </w:rPr>
        <w:t>)</w:t>
      </w:r>
    </w:p>
    <w:p w14:paraId="20D3A2AA" w14:textId="77777777" w:rsidR="00AF3E3C" w:rsidRDefault="00AF3E3C" w:rsidP="00AF3E3C">
      <w:pPr>
        <w:pBdr>
          <w:right w:val="single" w:sz="4" w:space="1" w:color="auto"/>
        </w:pBdr>
        <w:ind w:left="180"/>
        <w:rPr>
          <w:rFonts w:ascii="Garamond" w:hAnsi="Garamond"/>
        </w:rPr>
      </w:pPr>
    </w:p>
    <w:p w14:paraId="5E07C101" w14:textId="3CA4E19C" w:rsidR="000D1BC7" w:rsidRDefault="00AF3E3C" w:rsidP="00AF3E3C">
      <w:pPr>
        <w:pBdr>
          <w:right w:val="single" w:sz="4" w:space="1" w:color="auto"/>
        </w:pBdr>
        <w:ind w:left="180"/>
        <w:rPr>
          <w:rFonts w:ascii="Garamond" w:hAnsi="Garamond"/>
        </w:rPr>
      </w:pPr>
      <w:r>
        <w:rPr>
          <w:rFonts w:ascii="Garamond" w:hAnsi="Garamond"/>
        </w:rPr>
        <w:t xml:space="preserve">Paul’s </w:t>
      </w:r>
      <w:r w:rsidR="000D1BC7">
        <w:rPr>
          <w:rFonts w:ascii="Garamond" w:hAnsi="Garamond"/>
        </w:rPr>
        <w:t>motive in sharing his hardship</w:t>
      </w:r>
      <w:r w:rsidR="00380C03">
        <w:rPr>
          <w:rFonts w:ascii="Garamond" w:hAnsi="Garamond"/>
        </w:rPr>
        <w:t>. (1:12)</w:t>
      </w:r>
    </w:p>
    <w:p w14:paraId="68F10A9B" w14:textId="466C0D76" w:rsidR="000D1BC7" w:rsidRDefault="000D1BC7" w:rsidP="00AF3E3C">
      <w:pPr>
        <w:pBdr>
          <w:right w:val="single" w:sz="4" w:space="1" w:color="auto"/>
        </w:pBdr>
        <w:ind w:left="180"/>
        <w:rPr>
          <w:rFonts w:ascii="Garamond" w:hAnsi="Garamond"/>
        </w:rPr>
      </w:pPr>
    </w:p>
    <w:p w14:paraId="3A4D4AB3" w14:textId="77777777" w:rsidR="00380C03" w:rsidRDefault="00380C03" w:rsidP="00AF3E3C">
      <w:pPr>
        <w:pBdr>
          <w:right w:val="single" w:sz="4" w:space="1" w:color="auto"/>
        </w:pBdr>
        <w:ind w:left="180"/>
        <w:rPr>
          <w:rFonts w:ascii="Garamond" w:hAnsi="Garamond"/>
        </w:rPr>
      </w:pPr>
    </w:p>
    <w:p w14:paraId="0B655D08" w14:textId="52360E1A" w:rsidR="000D1BC7" w:rsidRDefault="000D1BC7" w:rsidP="00AF3E3C">
      <w:pPr>
        <w:pBdr>
          <w:right w:val="single" w:sz="4" w:space="1" w:color="auto"/>
        </w:pBdr>
        <w:ind w:left="180"/>
        <w:rPr>
          <w:rFonts w:ascii="Garamond" w:hAnsi="Garamond"/>
        </w:rPr>
      </w:pPr>
      <w:r>
        <w:rPr>
          <w:rFonts w:ascii="Garamond" w:hAnsi="Garamond"/>
        </w:rPr>
        <w:t>The forging of the gospel</w:t>
      </w:r>
      <w:r w:rsidR="00380C03">
        <w:rPr>
          <w:rFonts w:ascii="Garamond" w:hAnsi="Garamond"/>
        </w:rPr>
        <w:t>. (1:12)</w:t>
      </w:r>
    </w:p>
    <w:p w14:paraId="6C774BE6" w14:textId="42377EE8" w:rsidR="00380C03" w:rsidRDefault="00380C03" w:rsidP="00AF3E3C">
      <w:pPr>
        <w:pBdr>
          <w:right w:val="single" w:sz="4" w:space="1" w:color="auto"/>
        </w:pBdr>
        <w:ind w:left="180"/>
        <w:rPr>
          <w:rFonts w:ascii="Garamond" w:hAnsi="Garamond"/>
        </w:rPr>
      </w:pPr>
    </w:p>
    <w:p w14:paraId="660C67DD" w14:textId="77777777" w:rsidR="00380C03" w:rsidRDefault="00380C03" w:rsidP="00AF3E3C">
      <w:pPr>
        <w:pBdr>
          <w:right w:val="single" w:sz="4" w:space="1" w:color="auto"/>
        </w:pBdr>
        <w:ind w:left="180"/>
        <w:rPr>
          <w:rFonts w:ascii="Garamond" w:hAnsi="Garamond"/>
        </w:rPr>
      </w:pPr>
    </w:p>
    <w:p w14:paraId="357A607D" w14:textId="679F5E19" w:rsidR="00380C03" w:rsidRDefault="00380C03" w:rsidP="00AF3E3C">
      <w:pPr>
        <w:pBdr>
          <w:right w:val="single" w:sz="4" w:space="1" w:color="auto"/>
        </w:pBdr>
        <w:ind w:left="180"/>
        <w:rPr>
          <w:rFonts w:ascii="Garamond" w:hAnsi="Garamond"/>
        </w:rPr>
      </w:pPr>
      <w:r>
        <w:rPr>
          <w:rFonts w:ascii="Garamond" w:hAnsi="Garamond"/>
        </w:rPr>
        <w:t>Two ways the gospel was forged</w:t>
      </w:r>
      <w:r>
        <w:rPr>
          <w:rFonts w:ascii="Garamond" w:hAnsi="Garamond"/>
        </w:rPr>
        <w:t>. (1:1</w:t>
      </w:r>
      <w:r>
        <w:rPr>
          <w:rFonts w:ascii="Garamond" w:hAnsi="Garamond"/>
        </w:rPr>
        <w:t>3-14</w:t>
      </w:r>
      <w:r>
        <w:rPr>
          <w:rFonts w:ascii="Garamond" w:hAnsi="Garamond"/>
        </w:rPr>
        <w:t>)</w:t>
      </w:r>
    </w:p>
    <w:p w14:paraId="296021BA" w14:textId="3968133D" w:rsidR="000D1BC7" w:rsidRDefault="000D1BC7" w:rsidP="00380C03">
      <w:pPr>
        <w:pStyle w:val="ListParagraph"/>
        <w:numPr>
          <w:ilvl w:val="0"/>
          <w:numId w:val="13"/>
        </w:numPr>
        <w:pBdr>
          <w:right w:val="single" w:sz="4" w:space="1" w:color="auto"/>
        </w:pBdr>
        <w:ind w:left="540" w:hanging="180"/>
        <w:rPr>
          <w:rFonts w:ascii="Garamond" w:hAnsi="Garamond"/>
        </w:rPr>
      </w:pPr>
      <w:r>
        <w:rPr>
          <w:rFonts w:ascii="Garamond" w:hAnsi="Garamond"/>
        </w:rPr>
        <w:t xml:space="preserve">Paul’s positive response encouraged people toward Christ. </w:t>
      </w:r>
    </w:p>
    <w:p w14:paraId="68B6CB85" w14:textId="77777777" w:rsidR="000D1BC7" w:rsidRPr="000D1BC7" w:rsidRDefault="000D1BC7" w:rsidP="00380C03">
      <w:pPr>
        <w:pBdr>
          <w:right w:val="single" w:sz="4" w:space="1" w:color="auto"/>
        </w:pBdr>
        <w:ind w:left="540"/>
        <w:rPr>
          <w:rFonts w:ascii="Garamond" w:hAnsi="Garamond"/>
        </w:rPr>
      </w:pPr>
    </w:p>
    <w:p w14:paraId="5B72F1CA" w14:textId="1E9F2827" w:rsidR="00AF3E3C" w:rsidRPr="00380C03" w:rsidRDefault="000D1BC7" w:rsidP="00380C03">
      <w:pPr>
        <w:pStyle w:val="ListParagraph"/>
        <w:numPr>
          <w:ilvl w:val="0"/>
          <w:numId w:val="13"/>
        </w:numPr>
        <w:pBdr>
          <w:right w:val="single" w:sz="4" w:space="1" w:color="auto"/>
        </w:pBdr>
        <w:ind w:left="540" w:hanging="180"/>
        <w:rPr>
          <w:rFonts w:ascii="Garamond" w:hAnsi="Garamond"/>
        </w:rPr>
      </w:pPr>
      <w:r>
        <w:rPr>
          <w:rFonts w:ascii="Garamond" w:hAnsi="Garamond"/>
        </w:rPr>
        <w:t>Paul’s positive response encouraged boldness in the sharing of the gospel.</w:t>
      </w:r>
    </w:p>
    <w:p w14:paraId="26332DF4" w14:textId="1476AD3B" w:rsidR="00AF3E3C" w:rsidRDefault="00AF3E3C" w:rsidP="001E6689">
      <w:pPr>
        <w:pBdr>
          <w:right w:val="single" w:sz="4" w:space="1" w:color="auto"/>
        </w:pBdr>
        <w:ind w:left="180"/>
        <w:rPr>
          <w:rFonts w:ascii="Garamond" w:hAnsi="Garamond"/>
          <w:i/>
          <w:iCs/>
        </w:rPr>
      </w:pPr>
    </w:p>
    <w:p w14:paraId="27E05DC4" w14:textId="631849BE" w:rsidR="00AF3E3C" w:rsidRPr="00AF3E3C" w:rsidRDefault="000D1BC7" w:rsidP="00AF3E3C">
      <w:pPr>
        <w:pBdr>
          <w:right w:val="single" w:sz="4" w:space="1" w:color="auto"/>
        </w:pBdr>
        <w:rPr>
          <w:rFonts w:ascii="Helvetica Neue" w:hAnsi="Helvetica Neue"/>
          <w:b/>
          <w:bCs/>
          <w:u w:val="single"/>
        </w:rPr>
      </w:pPr>
      <w:r>
        <w:rPr>
          <w:rFonts w:ascii="Helvetica Neue" w:hAnsi="Helvetica Neue"/>
          <w:b/>
          <w:bCs/>
          <w:szCs w:val="20"/>
          <w:u w:val="single"/>
        </w:rPr>
        <w:t>Two types of preachers and Paul’s response</w:t>
      </w:r>
      <w:r w:rsidR="00AF3E3C" w:rsidRPr="00DC3086">
        <w:rPr>
          <w:rFonts w:ascii="Helvetica Neue" w:hAnsi="Helvetica Neue"/>
          <w:b/>
          <w:bCs/>
          <w:u w:val="single"/>
        </w:rPr>
        <w:t>:</w:t>
      </w:r>
    </w:p>
    <w:p w14:paraId="07D14EAE" w14:textId="225E844D" w:rsidR="001E6689" w:rsidRPr="001E6689" w:rsidRDefault="00AF3E3C" w:rsidP="001E6689">
      <w:pPr>
        <w:pBdr>
          <w:right w:val="single" w:sz="4" w:space="1" w:color="auto"/>
        </w:pBdr>
        <w:ind w:left="180"/>
        <w:rPr>
          <w:rFonts w:ascii="Garamond" w:hAnsi="Garamond"/>
          <w:i/>
          <w:iCs/>
        </w:rPr>
      </w:pPr>
      <w:r>
        <w:rPr>
          <w:rFonts w:ascii="Garamond" w:hAnsi="Garamond"/>
          <w:i/>
          <w:iCs/>
        </w:rPr>
        <w:t>“</w:t>
      </w:r>
      <w:r w:rsidR="001E6689" w:rsidRPr="001E6689">
        <w:rPr>
          <w:rFonts w:ascii="Garamond" w:hAnsi="Garamond"/>
          <w:i/>
          <w:iCs/>
        </w:rPr>
        <w:t xml:space="preserve">15 Some indeed preach </w:t>
      </w:r>
      <w:r w:rsidR="001E6689" w:rsidRPr="00380C03">
        <w:rPr>
          <w:rFonts w:ascii="Garamond" w:hAnsi="Garamond"/>
          <w:i/>
          <w:iCs/>
        </w:rPr>
        <w:t xml:space="preserve">Christ from envy and rivalry, but others from good will. 16 The latter do it out of love, knowing that I am put here for the defense of the gospel. 17 The former </w:t>
      </w:r>
      <w:proofErr w:type="gramStart"/>
      <w:r w:rsidR="001E6689" w:rsidRPr="00380C03">
        <w:rPr>
          <w:rFonts w:ascii="Garamond" w:hAnsi="Garamond"/>
          <w:i/>
          <w:iCs/>
        </w:rPr>
        <w:t>proclaim</w:t>
      </w:r>
      <w:proofErr w:type="gramEnd"/>
      <w:r w:rsidR="001E6689" w:rsidRPr="00380C03">
        <w:rPr>
          <w:rFonts w:ascii="Garamond" w:hAnsi="Garamond"/>
          <w:i/>
          <w:iCs/>
        </w:rPr>
        <w:t xml:space="preserve"> Christ out of selfish ambition, not sincerely but thinking to afflict me in my imprisonment. 18 What then? Only that in every way, whether in pretense or in truth, Christ is proclaimed, and in that I rejoice. Yes</w:t>
      </w:r>
      <w:r w:rsidR="001E6689" w:rsidRPr="001E6689">
        <w:rPr>
          <w:rFonts w:ascii="Garamond" w:hAnsi="Garamond"/>
          <w:i/>
          <w:iCs/>
        </w:rPr>
        <w:t>, and I will rejoice,</w:t>
      </w:r>
      <w:r w:rsidR="00380C03">
        <w:rPr>
          <w:rFonts w:ascii="Garamond" w:hAnsi="Garamond"/>
          <w:i/>
          <w:iCs/>
        </w:rPr>
        <w:t>”</w:t>
      </w:r>
      <w:r w:rsidR="001E6689" w:rsidRPr="001E6689">
        <w:rPr>
          <w:rFonts w:ascii="Garamond" w:hAnsi="Garamond"/>
          <w:i/>
          <w:iCs/>
        </w:rPr>
        <w:t xml:space="preserve"> </w:t>
      </w:r>
    </w:p>
    <w:p w14:paraId="6EA39469" w14:textId="1A1E57C6" w:rsidR="001B268C" w:rsidRPr="00156B92" w:rsidRDefault="001E6689" w:rsidP="001E6689">
      <w:pPr>
        <w:pBdr>
          <w:right w:val="single" w:sz="4" w:space="1" w:color="auto"/>
        </w:pBdr>
        <w:ind w:left="180"/>
        <w:jc w:val="right"/>
        <w:rPr>
          <w:rFonts w:ascii="Garamond" w:hAnsi="Garamond"/>
        </w:rPr>
      </w:pPr>
      <w:r w:rsidRPr="00156B92">
        <w:rPr>
          <w:rFonts w:ascii="Garamond" w:hAnsi="Garamond"/>
        </w:rPr>
        <w:t>(Philippians 1:1</w:t>
      </w:r>
      <w:r w:rsidR="00380C03">
        <w:rPr>
          <w:rFonts w:ascii="Garamond" w:hAnsi="Garamond"/>
        </w:rPr>
        <w:t>5</w:t>
      </w:r>
      <w:r w:rsidRPr="00156B92">
        <w:rPr>
          <w:rFonts w:ascii="Garamond" w:hAnsi="Garamond"/>
        </w:rPr>
        <w:t>–</w:t>
      </w:r>
      <w:r w:rsidR="000D1BC7">
        <w:rPr>
          <w:rFonts w:ascii="Garamond" w:hAnsi="Garamond"/>
        </w:rPr>
        <w:t>18</w:t>
      </w:r>
      <w:r w:rsidRPr="00156B92">
        <w:rPr>
          <w:rFonts w:ascii="Garamond" w:hAnsi="Garamond"/>
        </w:rPr>
        <w:t>)</w:t>
      </w:r>
    </w:p>
    <w:p w14:paraId="26E38E8B" w14:textId="77777777" w:rsidR="00DF03FE" w:rsidRPr="00DF03FE" w:rsidRDefault="00DF03FE" w:rsidP="00DF03FE">
      <w:pPr>
        <w:pBdr>
          <w:right w:val="single" w:sz="4" w:space="1" w:color="auto"/>
        </w:pBdr>
        <w:ind w:left="180"/>
        <w:rPr>
          <w:rFonts w:ascii="Garamond" w:hAnsi="Garamond"/>
        </w:rPr>
      </w:pPr>
    </w:p>
    <w:p w14:paraId="5B846B97" w14:textId="78C3E467" w:rsidR="007F4613" w:rsidRDefault="00793B64" w:rsidP="00162049">
      <w:pPr>
        <w:pBdr>
          <w:right w:val="single" w:sz="4" w:space="1" w:color="auto"/>
        </w:pBdr>
        <w:ind w:left="180"/>
        <w:rPr>
          <w:rFonts w:ascii="Garamond" w:hAnsi="Garamond"/>
        </w:rPr>
      </w:pPr>
      <w:r w:rsidRPr="00793B64">
        <w:rPr>
          <w:rFonts w:ascii="Garamond" w:hAnsi="Garamond"/>
          <w:b/>
          <w:bCs/>
        </w:rPr>
        <w:t>Type one</w:t>
      </w:r>
      <w:r>
        <w:rPr>
          <w:rFonts w:ascii="Garamond" w:hAnsi="Garamond"/>
        </w:rPr>
        <w:t>: Envy, rivalry, strife</w:t>
      </w:r>
      <w:r w:rsidR="009A7D21">
        <w:rPr>
          <w:rFonts w:ascii="Garamond" w:hAnsi="Garamond"/>
        </w:rPr>
        <w:t>,</w:t>
      </w:r>
      <w:r>
        <w:rPr>
          <w:rFonts w:ascii="Garamond" w:hAnsi="Garamond"/>
        </w:rPr>
        <w:t xml:space="preserve"> and pretense.</w:t>
      </w:r>
    </w:p>
    <w:p w14:paraId="127B4C71" w14:textId="77777777" w:rsidR="00C57AB3" w:rsidRDefault="00C57AB3" w:rsidP="00710359">
      <w:pPr>
        <w:pBdr>
          <w:right w:val="single" w:sz="4" w:space="1" w:color="auto"/>
        </w:pBdr>
        <w:ind w:left="360"/>
        <w:rPr>
          <w:rFonts w:ascii="Garamond" w:hAnsi="Garamond"/>
        </w:rPr>
      </w:pPr>
      <w:r>
        <w:rPr>
          <w:rFonts w:ascii="Garamond" w:hAnsi="Garamond"/>
        </w:rPr>
        <w:t xml:space="preserve">They’re jealous of Paul and seek to create strife through pretense. </w:t>
      </w:r>
    </w:p>
    <w:p w14:paraId="5F5892BC" w14:textId="4D13FA6F" w:rsidR="00793B64" w:rsidRDefault="00C57AB3" w:rsidP="00710359">
      <w:pPr>
        <w:pBdr>
          <w:right w:val="single" w:sz="4" w:space="1" w:color="auto"/>
        </w:pBdr>
        <w:ind w:left="360"/>
        <w:rPr>
          <w:rFonts w:ascii="Garamond" w:hAnsi="Garamond"/>
        </w:rPr>
      </w:pPr>
      <w:r>
        <w:rPr>
          <w:rFonts w:ascii="Garamond" w:hAnsi="Garamond"/>
        </w:rPr>
        <w:t xml:space="preserve"> </w:t>
      </w:r>
    </w:p>
    <w:p w14:paraId="4200548C" w14:textId="0D003184" w:rsidR="00793B64" w:rsidRDefault="00793B64" w:rsidP="00162049">
      <w:pPr>
        <w:pBdr>
          <w:right w:val="single" w:sz="4" w:space="1" w:color="auto"/>
        </w:pBdr>
        <w:ind w:left="180"/>
        <w:rPr>
          <w:rFonts w:ascii="Garamond" w:hAnsi="Garamond"/>
        </w:rPr>
      </w:pPr>
      <w:r w:rsidRPr="00793B64">
        <w:rPr>
          <w:rFonts w:ascii="Garamond" w:hAnsi="Garamond"/>
          <w:b/>
          <w:bCs/>
        </w:rPr>
        <w:t>Type two</w:t>
      </w:r>
      <w:r>
        <w:rPr>
          <w:rFonts w:ascii="Garamond" w:hAnsi="Garamond"/>
        </w:rPr>
        <w:t xml:space="preserve">: </w:t>
      </w:r>
      <w:r w:rsidR="009A7D21">
        <w:rPr>
          <w:rFonts w:ascii="Garamond" w:hAnsi="Garamond"/>
        </w:rPr>
        <w:t>Goodwill</w:t>
      </w:r>
      <w:r>
        <w:rPr>
          <w:rFonts w:ascii="Garamond" w:hAnsi="Garamond"/>
        </w:rPr>
        <w:t>, love</w:t>
      </w:r>
      <w:r w:rsidR="009A7D21">
        <w:rPr>
          <w:rFonts w:ascii="Garamond" w:hAnsi="Garamond"/>
        </w:rPr>
        <w:t>,</w:t>
      </w:r>
      <w:r>
        <w:rPr>
          <w:rFonts w:ascii="Garamond" w:hAnsi="Garamond"/>
        </w:rPr>
        <w:t xml:space="preserve"> and truth.</w:t>
      </w:r>
    </w:p>
    <w:p w14:paraId="5B783A31" w14:textId="11905276" w:rsidR="009A7D21" w:rsidRPr="009A7D21" w:rsidRDefault="009A7D21" w:rsidP="009A7D21">
      <w:pPr>
        <w:pBdr>
          <w:right w:val="single" w:sz="4" w:space="1" w:color="auto"/>
        </w:pBdr>
        <w:ind w:left="360"/>
        <w:rPr>
          <w:rFonts w:ascii="Garamond" w:hAnsi="Garamond"/>
        </w:rPr>
      </w:pPr>
      <w:r w:rsidRPr="009A7D21">
        <w:rPr>
          <w:rFonts w:ascii="Garamond" w:hAnsi="Garamond"/>
        </w:rPr>
        <w:t xml:space="preserve">They </w:t>
      </w:r>
      <w:r>
        <w:rPr>
          <w:rFonts w:ascii="Garamond" w:hAnsi="Garamond"/>
        </w:rPr>
        <w:t>value Paul</w:t>
      </w:r>
      <w:r w:rsidR="00C14326">
        <w:rPr>
          <w:rFonts w:ascii="Garamond" w:hAnsi="Garamond"/>
        </w:rPr>
        <w:t xml:space="preserve"> </w:t>
      </w:r>
      <w:r>
        <w:rPr>
          <w:rFonts w:ascii="Garamond" w:hAnsi="Garamond"/>
        </w:rPr>
        <w:t xml:space="preserve">and love the truth and want to see </w:t>
      </w:r>
      <w:r w:rsidR="00C14326">
        <w:rPr>
          <w:rFonts w:ascii="Garamond" w:hAnsi="Garamond"/>
        </w:rPr>
        <w:t>the</w:t>
      </w:r>
      <w:r>
        <w:rPr>
          <w:rFonts w:ascii="Garamond" w:hAnsi="Garamond"/>
        </w:rPr>
        <w:t xml:space="preserve"> ministry expand. </w:t>
      </w:r>
    </w:p>
    <w:p w14:paraId="0421949E" w14:textId="174F1465" w:rsidR="00793B64" w:rsidRDefault="00793B64" w:rsidP="00162049">
      <w:pPr>
        <w:pBdr>
          <w:right w:val="single" w:sz="4" w:space="1" w:color="auto"/>
        </w:pBdr>
        <w:ind w:left="180"/>
        <w:rPr>
          <w:rFonts w:ascii="Garamond" w:hAnsi="Garamond"/>
        </w:rPr>
      </w:pPr>
    </w:p>
    <w:p w14:paraId="4FCE137F" w14:textId="79FEBC32" w:rsidR="00793B64" w:rsidRDefault="00793B64" w:rsidP="00162049">
      <w:pPr>
        <w:pBdr>
          <w:right w:val="single" w:sz="4" w:space="1" w:color="auto"/>
        </w:pBdr>
        <w:ind w:left="180"/>
        <w:rPr>
          <w:rFonts w:ascii="Garamond" w:hAnsi="Garamond"/>
        </w:rPr>
      </w:pPr>
      <w:r w:rsidRPr="00C14326">
        <w:rPr>
          <w:rFonts w:ascii="Garamond" w:hAnsi="Garamond"/>
          <w:b/>
          <w:bCs/>
        </w:rPr>
        <w:t>Paul’s response</w:t>
      </w:r>
      <w:r w:rsidRPr="0034361E">
        <w:rPr>
          <w:rFonts w:ascii="Garamond" w:hAnsi="Garamond"/>
        </w:rPr>
        <w:t xml:space="preserve">: </w:t>
      </w:r>
      <w:r w:rsidR="0034361E">
        <w:rPr>
          <w:rFonts w:ascii="Garamond" w:hAnsi="Garamond"/>
        </w:rPr>
        <w:t xml:space="preserve">He </w:t>
      </w:r>
      <w:r w:rsidR="00C14326">
        <w:rPr>
          <w:rFonts w:ascii="Garamond" w:hAnsi="Garamond"/>
        </w:rPr>
        <w:t>avoided</w:t>
      </w:r>
      <w:r w:rsidR="0034361E">
        <w:rPr>
          <w:rFonts w:ascii="Garamond" w:hAnsi="Garamond"/>
        </w:rPr>
        <w:t xml:space="preserve"> the temptation to</w:t>
      </w:r>
      <w:r>
        <w:rPr>
          <w:rFonts w:ascii="Garamond" w:hAnsi="Garamond"/>
        </w:rPr>
        <w:t xml:space="preserve"> </w:t>
      </w:r>
      <w:r w:rsidR="0034361E">
        <w:rPr>
          <w:rFonts w:ascii="Garamond" w:hAnsi="Garamond"/>
        </w:rPr>
        <w:t>personalize</w:t>
      </w:r>
      <w:r>
        <w:rPr>
          <w:rFonts w:ascii="Garamond" w:hAnsi="Garamond"/>
        </w:rPr>
        <w:t xml:space="preserve"> the bad behavior </w:t>
      </w:r>
      <w:r w:rsidR="0034361E">
        <w:rPr>
          <w:rFonts w:ascii="Garamond" w:hAnsi="Garamond"/>
        </w:rPr>
        <w:t>of others so</w:t>
      </w:r>
      <w:r>
        <w:rPr>
          <w:rFonts w:ascii="Garamond" w:hAnsi="Garamond"/>
        </w:rPr>
        <w:t xml:space="preserve"> that he might see the good coming from </w:t>
      </w:r>
      <w:r w:rsidR="0034361E">
        <w:rPr>
          <w:rFonts w:ascii="Garamond" w:hAnsi="Garamond"/>
        </w:rPr>
        <w:t>this adversity, i.e., the gospel is being preached</w:t>
      </w:r>
      <w:r>
        <w:rPr>
          <w:rFonts w:ascii="Garamond" w:hAnsi="Garamond"/>
        </w:rPr>
        <w:t xml:space="preserve">. </w:t>
      </w:r>
    </w:p>
    <w:p w14:paraId="3BB0C37E" w14:textId="07488B33" w:rsidR="00793B64" w:rsidRDefault="00793B64" w:rsidP="00162049">
      <w:pPr>
        <w:pBdr>
          <w:right w:val="single" w:sz="4" w:space="1" w:color="auto"/>
        </w:pBdr>
        <w:ind w:left="180"/>
        <w:rPr>
          <w:rFonts w:ascii="Garamond" w:hAnsi="Garamond"/>
        </w:rPr>
      </w:pPr>
    </w:p>
    <w:p w14:paraId="0510CF84" w14:textId="0A8E70BF" w:rsidR="00793B64" w:rsidRDefault="00793B64" w:rsidP="00162049">
      <w:pPr>
        <w:pBdr>
          <w:right w:val="single" w:sz="4" w:space="1" w:color="auto"/>
        </w:pBdr>
        <w:ind w:left="180"/>
        <w:rPr>
          <w:rFonts w:ascii="Garamond" w:hAnsi="Garamond"/>
        </w:rPr>
      </w:pPr>
      <w:r>
        <w:rPr>
          <w:rFonts w:ascii="Garamond" w:hAnsi="Garamond"/>
        </w:rPr>
        <w:t>You will fail to live with joy if you:</w:t>
      </w:r>
    </w:p>
    <w:p w14:paraId="15880065" w14:textId="5CFD3030" w:rsidR="00793B64" w:rsidRDefault="00793B64" w:rsidP="00793B64">
      <w:pPr>
        <w:pStyle w:val="ListParagraph"/>
        <w:numPr>
          <w:ilvl w:val="0"/>
          <w:numId w:val="14"/>
        </w:numPr>
        <w:pBdr>
          <w:right w:val="single" w:sz="4" w:space="1" w:color="auto"/>
        </w:pBdr>
        <w:ind w:left="540" w:hanging="180"/>
        <w:rPr>
          <w:rFonts w:ascii="Garamond" w:hAnsi="Garamond"/>
        </w:rPr>
      </w:pPr>
      <w:r>
        <w:rPr>
          <w:rFonts w:ascii="Garamond" w:hAnsi="Garamond"/>
        </w:rPr>
        <w:t>Personalize the bad behavior of others</w:t>
      </w:r>
      <w:r w:rsidR="0034361E">
        <w:rPr>
          <w:rFonts w:ascii="Garamond" w:hAnsi="Garamond"/>
        </w:rPr>
        <w:t>.</w:t>
      </w:r>
    </w:p>
    <w:p w14:paraId="2F261B05" w14:textId="77777777" w:rsidR="00793B64" w:rsidRPr="00793B64" w:rsidRDefault="00793B64" w:rsidP="00793B64">
      <w:pPr>
        <w:pBdr>
          <w:right w:val="single" w:sz="4" w:space="1" w:color="auto"/>
        </w:pBdr>
        <w:rPr>
          <w:rFonts w:ascii="Garamond" w:hAnsi="Garamond"/>
        </w:rPr>
      </w:pPr>
    </w:p>
    <w:p w14:paraId="0F416C17" w14:textId="5BDC6E6B" w:rsidR="0034361E" w:rsidRDefault="00793B64" w:rsidP="0034361E">
      <w:pPr>
        <w:pStyle w:val="ListParagraph"/>
        <w:numPr>
          <w:ilvl w:val="0"/>
          <w:numId w:val="14"/>
        </w:numPr>
        <w:pBdr>
          <w:right w:val="single" w:sz="4" w:space="1" w:color="auto"/>
        </w:pBdr>
        <w:ind w:left="540" w:hanging="180"/>
        <w:rPr>
          <w:rFonts w:ascii="Garamond" w:hAnsi="Garamond"/>
        </w:rPr>
      </w:pPr>
      <w:r>
        <w:rPr>
          <w:rFonts w:ascii="Garamond" w:hAnsi="Garamond"/>
        </w:rPr>
        <w:t xml:space="preserve">Fail to see the way God is using your adversaries.  </w:t>
      </w:r>
    </w:p>
    <w:p w14:paraId="3284E453" w14:textId="77777777" w:rsidR="0034361E" w:rsidRPr="0034361E" w:rsidRDefault="0034361E" w:rsidP="0034361E">
      <w:pPr>
        <w:pBdr>
          <w:right w:val="single" w:sz="4" w:space="1" w:color="auto"/>
        </w:pBdr>
        <w:rPr>
          <w:rFonts w:ascii="Garamond" w:hAnsi="Garamond"/>
        </w:rPr>
      </w:pPr>
    </w:p>
    <w:p w14:paraId="7C24689F" w14:textId="00039CE5" w:rsidR="0034361E" w:rsidRPr="0034361E" w:rsidRDefault="0034361E" w:rsidP="0034361E">
      <w:pPr>
        <w:pStyle w:val="ListParagraph"/>
        <w:numPr>
          <w:ilvl w:val="0"/>
          <w:numId w:val="14"/>
        </w:numPr>
        <w:pBdr>
          <w:right w:val="single" w:sz="4" w:space="1" w:color="auto"/>
        </w:pBdr>
        <w:ind w:left="540" w:hanging="180"/>
        <w:rPr>
          <w:rFonts w:ascii="Garamond" w:hAnsi="Garamond"/>
        </w:rPr>
      </w:pPr>
      <w:r>
        <w:rPr>
          <w:rFonts w:ascii="Garamond" w:hAnsi="Garamond"/>
        </w:rPr>
        <w:t>Fail to rejoice today intentionally.</w:t>
      </w:r>
    </w:p>
    <w:p w14:paraId="0931A384" w14:textId="25CE35E8" w:rsidR="009A7D21" w:rsidRDefault="009A7D21" w:rsidP="009A7D21">
      <w:pPr>
        <w:pBdr>
          <w:right w:val="single" w:sz="4" w:space="1" w:color="auto"/>
        </w:pBdr>
        <w:rPr>
          <w:rFonts w:ascii="Garamond" w:hAnsi="Garamond"/>
        </w:rPr>
      </w:pPr>
    </w:p>
    <w:p w14:paraId="1AE30054" w14:textId="77777777" w:rsidR="00C14326" w:rsidRDefault="00C14326" w:rsidP="0034361E">
      <w:pPr>
        <w:pBdr>
          <w:right w:val="single" w:sz="4" w:space="1" w:color="auto"/>
        </w:pBdr>
        <w:ind w:left="360"/>
        <w:rPr>
          <w:rFonts w:ascii="Garamond" w:hAnsi="Garamond"/>
          <w:b/>
          <w:bCs/>
        </w:rPr>
      </w:pPr>
    </w:p>
    <w:p w14:paraId="72F6D620" w14:textId="3C86CFE9" w:rsidR="009A7D21" w:rsidRDefault="009A7D21" w:rsidP="0034361E">
      <w:pPr>
        <w:pBdr>
          <w:right w:val="single" w:sz="4" w:space="1" w:color="auto"/>
        </w:pBdr>
        <w:ind w:left="360"/>
        <w:rPr>
          <w:rFonts w:ascii="Garamond" w:hAnsi="Garamond"/>
        </w:rPr>
      </w:pPr>
      <w:r w:rsidRPr="009A7D21">
        <w:rPr>
          <w:rFonts w:ascii="Garamond" w:hAnsi="Garamond"/>
          <w:b/>
          <w:bCs/>
        </w:rPr>
        <w:t>Principle</w:t>
      </w:r>
      <w:r>
        <w:rPr>
          <w:rFonts w:ascii="Garamond" w:hAnsi="Garamond"/>
        </w:rPr>
        <w:t xml:space="preserve">: </w:t>
      </w:r>
      <w:r w:rsidRPr="009A7D21">
        <w:rPr>
          <w:rFonts w:ascii="Garamond" w:hAnsi="Garamond"/>
        </w:rPr>
        <w:t>When you</w:t>
      </w:r>
      <w:r w:rsidR="0034361E">
        <w:rPr>
          <w:rFonts w:ascii="Garamond" w:hAnsi="Garamond"/>
        </w:rPr>
        <w:t>, in this moment,</w:t>
      </w:r>
      <w:r w:rsidRPr="009A7D21">
        <w:rPr>
          <w:rFonts w:ascii="Garamond" w:hAnsi="Garamond"/>
        </w:rPr>
        <w:t xml:space="preserve"> step into joy intentionally</w:t>
      </w:r>
      <w:r>
        <w:rPr>
          <w:rFonts w:ascii="Garamond" w:hAnsi="Garamond"/>
        </w:rPr>
        <w:t>,</w:t>
      </w:r>
      <w:r w:rsidRPr="009A7D21">
        <w:rPr>
          <w:rFonts w:ascii="Garamond" w:hAnsi="Garamond"/>
        </w:rPr>
        <w:t xml:space="preserve"> you will create a </w:t>
      </w:r>
      <w:r w:rsidR="0034361E">
        <w:rPr>
          <w:rFonts w:ascii="Garamond" w:hAnsi="Garamond"/>
        </w:rPr>
        <w:t xml:space="preserve">future filling of joy in your life. </w:t>
      </w:r>
      <w:r w:rsidR="0034361E" w:rsidRPr="0034361E">
        <w:rPr>
          <w:rFonts w:ascii="Garamond" w:hAnsi="Garamond"/>
          <w:i/>
          <w:iCs/>
        </w:rPr>
        <w:t>(“…I rejoice. Yes, and I will rejoice.”</w:t>
      </w:r>
      <w:r w:rsidR="0034361E">
        <w:rPr>
          <w:rFonts w:ascii="Garamond" w:hAnsi="Garamond"/>
        </w:rPr>
        <w:t xml:space="preserve"> Philippians 1:18) </w:t>
      </w:r>
    </w:p>
    <w:p w14:paraId="2BA9E317" w14:textId="2F79BC01" w:rsidR="009A7D21" w:rsidRDefault="009A7D21" w:rsidP="009A7D21">
      <w:pPr>
        <w:pBdr>
          <w:right w:val="single" w:sz="4" w:space="1" w:color="auto"/>
        </w:pBdr>
        <w:rPr>
          <w:rFonts w:ascii="Garamond" w:hAnsi="Garamond"/>
        </w:rPr>
      </w:pPr>
    </w:p>
    <w:p w14:paraId="6257B52A" w14:textId="77777777" w:rsidR="009A7D21" w:rsidRPr="009A7D21" w:rsidRDefault="009A7D21" w:rsidP="009A7D21">
      <w:pPr>
        <w:pBdr>
          <w:right w:val="single" w:sz="4" w:space="1" w:color="auto"/>
        </w:pBdr>
        <w:rPr>
          <w:rFonts w:ascii="Garamond" w:hAnsi="Garamond"/>
        </w:rPr>
      </w:pPr>
    </w:p>
    <w:sectPr w:rsidR="009A7D21" w:rsidRPr="009A7D21" w:rsidSect="00450A0E">
      <w:headerReference w:type="default" r:id="rId7"/>
      <w:pgSz w:w="12240" w:h="15840"/>
      <w:pgMar w:top="1440" w:right="288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E82A" w14:textId="77777777" w:rsidR="00103A6D" w:rsidRDefault="00103A6D" w:rsidP="0012686A">
      <w:r>
        <w:separator/>
      </w:r>
    </w:p>
  </w:endnote>
  <w:endnote w:type="continuationSeparator" w:id="0">
    <w:p w14:paraId="578CBAD3" w14:textId="77777777" w:rsidR="00103A6D" w:rsidRDefault="00103A6D"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139" w14:textId="77777777" w:rsidR="00103A6D" w:rsidRDefault="00103A6D" w:rsidP="0012686A">
      <w:r>
        <w:separator/>
      </w:r>
    </w:p>
  </w:footnote>
  <w:footnote w:type="continuationSeparator" w:id="0">
    <w:p w14:paraId="2C6C139A" w14:textId="77777777" w:rsidR="00103A6D" w:rsidRDefault="00103A6D"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580E9424"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5"/>
  </w:num>
  <w:num w:numId="4">
    <w:abstractNumId w:val="7"/>
  </w:num>
  <w:num w:numId="5">
    <w:abstractNumId w:val="0"/>
  </w:num>
  <w:num w:numId="6">
    <w:abstractNumId w:val="6"/>
  </w:num>
  <w:num w:numId="7">
    <w:abstractNumId w:val="4"/>
  </w:num>
  <w:num w:numId="8">
    <w:abstractNumId w:val="11"/>
  </w:num>
  <w:num w:numId="9">
    <w:abstractNumId w:val="13"/>
  </w:num>
  <w:num w:numId="10">
    <w:abstractNumId w:val="9"/>
  </w:num>
  <w:num w:numId="11">
    <w:abstractNumId w:val="1"/>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8299D"/>
    <w:rsid w:val="000A3E99"/>
    <w:rsid w:val="000D1BC7"/>
    <w:rsid w:val="000D78A5"/>
    <w:rsid w:val="00103A6D"/>
    <w:rsid w:val="0012686A"/>
    <w:rsid w:val="00133A87"/>
    <w:rsid w:val="001358A3"/>
    <w:rsid w:val="001439BB"/>
    <w:rsid w:val="0015043D"/>
    <w:rsid w:val="00156B92"/>
    <w:rsid w:val="00162049"/>
    <w:rsid w:val="00196E91"/>
    <w:rsid w:val="001B268C"/>
    <w:rsid w:val="001E6689"/>
    <w:rsid w:val="00252309"/>
    <w:rsid w:val="002912DA"/>
    <w:rsid w:val="002D5A5F"/>
    <w:rsid w:val="002E7893"/>
    <w:rsid w:val="002F018F"/>
    <w:rsid w:val="00304765"/>
    <w:rsid w:val="003401B5"/>
    <w:rsid w:val="0034361E"/>
    <w:rsid w:val="0035350A"/>
    <w:rsid w:val="00380C03"/>
    <w:rsid w:val="00404831"/>
    <w:rsid w:val="004278A3"/>
    <w:rsid w:val="00450A0E"/>
    <w:rsid w:val="00497090"/>
    <w:rsid w:val="00520E33"/>
    <w:rsid w:val="00534155"/>
    <w:rsid w:val="00552FE7"/>
    <w:rsid w:val="00556017"/>
    <w:rsid w:val="005A654C"/>
    <w:rsid w:val="005D722F"/>
    <w:rsid w:val="00617EDF"/>
    <w:rsid w:val="00686493"/>
    <w:rsid w:val="00690573"/>
    <w:rsid w:val="006C197A"/>
    <w:rsid w:val="006F7403"/>
    <w:rsid w:val="00710359"/>
    <w:rsid w:val="00722964"/>
    <w:rsid w:val="00787F8C"/>
    <w:rsid w:val="00793B64"/>
    <w:rsid w:val="007C72D5"/>
    <w:rsid w:val="007D26C4"/>
    <w:rsid w:val="007E06B2"/>
    <w:rsid w:val="007F4613"/>
    <w:rsid w:val="00851CB5"/>
    <w:rsid w:val="00856E95"/>
    <w:rsid w:val="00887F58"/>
    <w:rsid w:val="009151C7"/>
    <w:rsid w:val="00964FEB"/>
    <w:rsid w:val="009A7D21"/>
    <w:rsid w:val="009B611A"/>
    <w:rsid w:val="009C6B09"/>
    <w:rsid w:val="009E3A23"/>
    <w:rsid w:val="00A04007"/>
    <w:rsid w:val="00A2182B"/>
    <w:rsid w:val="00A74A8D"/>
    <w:rsid w:val="00A90C38"/>
    <w:rsid w:val="00AC23A5"/>
    <w:rsid w:val="00AC4718"/>
    <w:rsid w:val="00AD63D4"/>
    <w:rsid w:val="00AF2A15"/>
    <w:rsid w:val="00AF3E3C"/>
    <w:rsid w:val="00B00400"/>
    <w:rsid w:val="00B05530"/>
    <w:rsid w:val="00B33E9C"/>
    <w:rsid w:val="00B37134"/>
    <w:rsid w:val="00C14326"/>
    <w:rsid w:val="00C27040"/>
    <w:rsid w:val="00C44520"/>
    <w:rsid w:val="00C57AB3"/>
    <w:rsid w:val="00CB547D"/>
    <w:rsid w:val="00CE2E59"/>
    <w:rsid w:val="00D27F0C"/>
    <w:rsid w:val="00D771F6"/>
    <w:rsid w:val="00D92EC8"/>
    <w:rsid w:val="00DA5FEE"/>
    <w:rsid w:val="00DC3086"/>
    <w:rsid w:val="00DF03FE"/>
    <w:rsid w:val="00E053DB"/>
    <w:rsid w:val="00E4416B"/>
    <w:rsid w:val="00EC1367"/>
    <w:rsid w:val="00F14437"/>
    <w:rsid w:val="00F42D9E"/>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5</cp:revision>
  <cp:lastPrinted>2021-11-02T20:36:00Z</cp:lastPrinted>
  <dcterms:created xsi:type="dcterms:W3CDTF">2021-11-08T14:33:00Z</dcterms:created>
  <dcterms:modified xsi:type="dcterms:W3CDTF">2021-11-10T15:37:00Z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